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DDB26" w14:textId="77777777" w:rsidR="007E0D3B" w:rsidRDefault="007E0D3B" w:rsidP="007E0D3B">
      <w:pPr>
        <w:pStyle w:val="Titre"/>
        <w:pBdr>
          <w:top w:val="none" w:sz="0" w:space="0" w:color="auto"/>
          <w:left w:val="none" w:sz="0" w:space="0" w:color="auto"/>
          <w:bottom w:val="none" w:sz="0" w:space="0" w:color="auto"/>
          <w:right w:val="none" w:sz="0" w:space="0" w:color="auto"/>
        </w:pBdr>
        <w:ind w:left="0" w:right="-1"/>
        <w:rPr>
          <w:rFonts w:ascii="Century Gothic" w:hAnsi="Century Gothic" w:cs="Arial"/>
          <w:sz w:val="22"/>
          <w:szCs w:val="22"/>
        </w:rPr>
      </w:pPr>
      <w:r>
        <w:rPr>
          <w:noProof/>
        </w:rPr>
        <w:drawing>
          <wp:inline distT="0" distB="0" distL="0" distR="0" wp14:anchorId="7C937B19" wp14:editId="40E65812">
            <wp:extent cx="2423160" cy="1005816"/>
            <wp:effectExtent l="0" t="0" r="0" b="0"/>
            <wp:docPr id="1"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sign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p w14:paraId="69CCF0AF" w14:textId="77777777" w:rsidR="007E0D3B" w:rsidRPr="0021006C" w:rsidRDefault="007E0D3B" w:rsidP="007E0D3B">
      <w:pPr>
        <w:pStyle w:val="Titre"/>
        <w:pBdr>
          <w:top w:val="none" w:sz="0" w:space="0" w:color="auto"/>
          <w:left w:val="none" w:sz="0" w:space="0" w:color="auto"/>
          <w:bottom w:val="none" w:sz="0" w:space="0" w:color="auto"/>
          <w:right w:val="none" w:sz="0" w:space="0" w:color="auto"/>
        </w:pBdr>
        <w:ind w:left="0" w:right="-1"/>
        <w:rPr>
          <w:rFonts w:ascii="Century Gothic" w:hAnsi="Century Gothic" w:cs="Arial"/>
          <w:sz w:val="20"/>
        </w:rPr>
      </w:pPr>
      <w:r w:rsidRPr="0021006C">
        <w:rPr>
          <w:rFonts w:ascii="Century Gothic" w:hAnsi="Century Gothic" w:cs="Arial"/>
          <w:sz w:val="20"/>
        </w:rPr>
        <w:t>La Ville d’Avignon recrute pour sa</w:t>
      </w:r>
    </w:p>
    <w:p w14:paraId="763A4608" w14:textId="77777777" w:rsidR="007E0D3B" w:rsidRPr="0021006C" w:rsidRDefault="007E0D3B" w:rsidP="007E0D3B">
      <w:pPr>
        <w:pStyle w:val="Titre"/>
        <w:pBdr>
          <w:top w:val="none" w:sz="0" w:space="0" w:color="auto"/>
          <w:left w:val="none" w:sz="0" w:space="0" w:color="auto"/>
          <w:bottom w:val="none" w:sz="0" w:space="0" w:color="auto"/>
          <w:right w:val="none" w:sz="0" w:space="0" w:color="auto"/>
        </w:pBdr>
        <w:ind w:left="0" w:right="-1"/>
        <w:rPr>
          <w:rFonts w:ascii="Century Gothic" w:hAnsi="Century Gothic" w:cs="Arial"/>
          <w:i/>
          <w:iCs/>
          <w:sz w:val="20"/>
        </w:rPr>
      </w:pPr>
      <w:r w:rsidRPr="0021006C">
        <w:rPr>
          <w:rFonts w:ascii="Century Gothic" w:hAnsi="Century Gothic" w:cs="Arial"/>
          <w:sz w:val="20"/>
        </w:rPr>
        <w:t>Direction Générale Adjoint Ville Emancipatrice</w:t>
      </w:r>
    </w:p>
    <w:p w14:paraId="349DA6A7" w14:textId="6C544435" w:rsidR="007E0D3B" w:rsidRPr="0021006C" w:rsidRDefault="007E0D3B" w:rsidP="007E0D3B">
      <w:pPr>
        <w:pStyle w:val="Titre5"/>
        <w:rPr>
          <w:rFonts w:ascii="Century Gothic" w:hAnsi="Century Gothic"/>
          <w:sz w:val="20"/>
          <w:szCs w:val="20"/>
        </w:rPr>
      </w:pPr>
      <w:r>
        <w:rPr>
          <w:rFonts w:ascii="Century Gothic" w:hAnsi="Century Gothic"/>
          <w:sz w:val="20"/>
          <w:szCs w:val="20"/>
        </w:rPr>
        <w:t xml:space="preserve">Pôle </w:t>
      </w:r>
      <w:r w:rsidRPr="0021006C">
        <w:rPr>
          <w:rFonts w:ascii="Century Gothic" w:hAnsi="Century Gothic"/>
          <w:sz w:val="20"/>
          <w:szCs w:val="20"/>
        </w:rPr>
        <w:t>Sports et Loisirs</w:t>
      </w:r>
    </w:p>
    <w:p w14:paraId="1F0F375A" w14:textId="77777777" w:rsidR="007E0D3B" w:rsidRPr="0021006C" w:rsidRDefault="007E0D3B" w:rsidP="007E0D3B">
      <w:pPr>
        <w:jc w:val="center"/>
        <w:rPr>
          <w:rFonts w:ascii="Century Gothic" w:hAnsi="Century Gothic"/>
          <w:b/>
          <w:bCs/>
          <w:sz w:val="20"/>
          <w:szCs w:val="20"/>
        </w:rPr>
      </w:pPr>
      <w:r w:rsidRPr="0021006C">
        <w:rPr>
          <w:rFonts w:ascii="Century Gothic" w:hAnsi="Century Gothic"/>
          <w:b/>
          <w:bCs/>
          <w:sz w:val="20"/>
          <w:szCs w:val="20"/>
        </w:rPr>
        <w:t>Direction de l’Animation Sportive</w:t>
      </w:r>
    </w:p>
    <w:p w14:paraId="25CB33A4" w14:textId="77777777" w:rsidR="007E0D3B" w:rsidRPr="0021006C" w:rsidRDefault="007E0D3B" w:rsidP="007E0D3B">
      <w:pPr>
        <w:rPr>
          <w:rFonts w:ascii="Century Gothic" w:hAnsi="Century Gothic"/>
          <w:sz w:val="20"/>
          <w:szCs w:val="20"/>
        </w:rPr>
      </w:pPr>
    </w:p>
    <w:p w14:paraId="17C2AC4A" w14:textId="77777777" w:rsidR="00815993" w:rsidRDefault="007E0D3B" w:rsidP="007E0D3B">
      <w:pPr>
        <w:pStyle w:val="Titre2"/>
        <w:tabs>
          <w:tab w:val="left" w:pos="180"/>
        </w:tabs>
        <w:rPr>
          <w:rFonts w:ascii="Century Gothic" w:hAnsi="Century Gothic" w:cs="Arial"/>
          <w:sz w:val="20"/>
        </w:rPr>
      </w:pPr>
      <w:r w:rsidRPr="0021006C">
        <w:rPr>
          <w:rFonts w:ascii="Century Gothic" w:hAnsi="Century Gothic" w:cs="Arial"/>
          <w:sz w:val="20"/>
        </w:rPr>
        <w:t>Poste : Éducateur Territorial des Activités Physiques et Sportives f/h</w:t>
      </w:r>
      <w:r w:rsidR="00815993">
        <w:rPr>
          <w:rFonts w:ascii="Century Gothic" w:hAnsi="Century Gothic" w:cs="Arial"/>
          <w:sz w:val="20"/>
        </w:rPr>
        <w:t xml:space="preserve"> </w:t>
      </w:r>
    </w:p>
    <w:p w14:paraId="7F88DA0A" w14:textId="45D5A132" w:rsidR="007E0D3B" w:rsidRPr="0021006C" w:rsidRDefault="00815993" w:rsidP="007E0D3B">
      <w:pPr>
        <w:pStyle w:val="Titre2"/>
        <w:tabs>
          <w:tab w:val="left" w:pos="180"/>
        </w:tabs>
        <w:rPr>
          <w:rFonts w:ascii="Century Gothic" w:hAnsi="Century Gothic"/>
          <w:b w:val="0"/>
          <w:bCs/>
          <w:sz w:val="20"/>
        </w:rPr>
      </w:pPr>
      <w:r>
        <w:rPr>
          <w:rFonts w:ascii="Century Gothic" w:hAnsi="Century Gothic" w:cs="Arial"/>
          <w:sz w:val="20"/>
        </w:rPr>
        <w:t xml:space="preserve">Spécialité Activités de </w:t>
      </w:r>
      <w:r w:rsidR="00087F29">
        <w:rPr>
          <w:rFonts w:ascii="Century Gothic" w:hAnsi="Century Gothic" w:cs="Arial"/>
          <w:sz w:val="20"/>
        </w:rPr>
        <w:t>la</w:t>
      </w:r>
      <w:r>
        <w:rPr>
          <w:rFonts w:ascii="Century Gothic" w:hAnsi="Century Gothic" w:cs="Arial"/>
          <w:sz w:val="20"/>
        </w:rPr>
        <w:t xml:space="preserve"> Forme</w:t>
      </w:r>
      <w:r w:rsidR="001874D3">
        <w:rPr>
          <w:rFonts w:ascii="Century Gothic" w:hAnsi="Century Gothic" w:cs="Arial"/>
          <w:sz w:val="20"/>
        </w:rPr>
        <w:t xml:space="preserve"> </w:t>
      </w:r>
      <w:r w:rsidR="00087F29">
        <w:rPr>
          <w:rFonts w:ascii="Century Gothic" w:hAnsi="Century Gothic" w:cs="Arial"/>
          <w:sz w:val="20"/>
        </w:rPr>
        <w:t xml:space="preserve">- </w:t>
      </w:r>
      <w:r w:rsidR="001874D3">
        <w:rPr>
          <w:rFonts w:ascii="Century Gothic" w:hAnsi="Century Gothic" w:cs="Arial"/>
          <w:sz w:val="20"/>
        </w:rPr>
        <w:t>TNC 50% annualisé</w:t>
      </w:r>
    </w:p>
    <w:p w14:paraId="4021AC11" w14:textId="02F3551D" w:rsidR="007E0D3B" w:rsidRDefault="007E0D3B" w:rsidP="007E0D3B">
      <w:pPr>
        <w:pStyle w:val="En-tte"/>
        <w:tabs>
          <w:tab w:val="clear" w:pos="4536"/>
          <w:tab w:val="clear" w:pos="9072"/>
        </w:tabs>
        <w:jc w:val="center"/>
        <w:rPr>
          <w:rFonts w:ascii="Century Gothic" w:hAnsi="Century Gothic" w:cs="Arial"/>
          <w:b/>
          <w:sz w:val="20"/>
        </w:rPr>
      </w:pPr>
      <w:r w:rsidRPr="0021006C">
        <w:rPr>
          <w:rFonts w:ascii="Century Gothic" w:hAnsi="Century Gothic" w:cs="Arial"/>
          <w:b/>
          <w:sz w:val="20"/>
        </w:rPr>
        <w:t xml:space="preserve">Filière Sportive (Cat. B) </w:t>
      </w:r>
      <w:r w:rsidRPr="0021006C">
        <w:rPr>
          <w:rFonts w:ascii="Century Gothic" w:hAnsi="Century Gothic" w:cs="Arial"/>
          <w:b/>
          <w:sz w:val="20"/>
        </w:rPr>
        <w:br/>
      </w:r>
    </w:p>
    <w:p w14:paraId="4C14E871" w14:textId="592605A7" w:rsidR="00BF7F9E" w:rsidRDefault="00BF7F9E" w:rsidP="007E0D3B">
      <w:pPr>
        <w:pStyle w:val="En-tte"/>
        <w:tabs>
          <w:tab w:val="clear" w:pos="4536"/>
          <w:tab w:val="clear" w:pos="9072"/>
        </w:tabs>
        <w:jc w:val="center"/>
        <w:rPr>
          <w:rFonts w:ascii="Century Gothic" w:hAnsi="Century Gothic" w:cs="Arial"/>
          <w:b/>
          <w:sz w:val="20"/>
        </w:rPr>
      </w:pPr>
    </w:p>
    <w:p w14:paraId="0A70ADED" w14:textId="77777777" w:rsidR="00087F29" w:rsidRPr="00087F29" w:rsidRDefault="00087F29" w:rsidP="00087F29">
      <w:pPr>
        <w:jc w:val="both"/>
        <w:rPr>
          <w:rFonts w:ascii="Century Gothic" w:hAnsi="Century Gothic"/>
          <w:sz w:val="20"/>
          <w:szCs w:val="20"/>
        </w:rPr>
      </w:pPr>
      <w:r w:rsidRPr="00087F29">
        <w:rPr>
          <w:rFonts w:ascii="Century Gothic" w:hAnsi="Century Gothic"/>
          <w:sz w:val="20"/>
          <w:szCs w:val="20"/>
        </w:rPr>
        <w:t>Située au cœur de la Provence, Avignon, première ville du département du Vaucluse avec près de 92 000 habitants, est inscrite au patrimoine mondial de l’UNESCO grâce à ses monuments emblématiques tels que le Palais des Papes et le célèbre pont d’Avignon. Bénéficiant d’une position stratégique, Avignon se trouve au carrefour de trois départements – le Vaucluse, les Bouches-du-Rhône et le Gard – et à proximité immédiate de grandes villes : à seulement 45 minutes de Nîmes, 1 heure de Marseille et 2h40 de Paris grâce à sa gare TGV. Reconnue pour son dynamisme et son cadre de vie exceptionnel, la ville s’illustre par son engagement dans des projets innovants et son soutien à la diversité des talents.</w:t>
      </w:r>
    </w:p>
    <w:p w14:paraId="1FCD20C3" w14:textId="77777777" w:rsidR="00087F29" w:rsidRPr="00087F29" w:rsidRDefault="00087F29" w:rsidP="00087F29">
      <w:pPr>
        <w:jc w:val="both"/>
        <w:rPr>
          <w:rFonts w:ascii="Century Gothic" w:hAnsi="Century Gothic"/>
          <w:sz w:val="20"/>
          <w:szCs w:val="20"/>
        </w:rPr>
      </w:pPr>
      <w:r w:rsidRPr="00087F29">
        <w:rPr>
          <w:rFonts w:ascii="Century Gothic" w:hAnsi="Century Gothic"/>
          <w:sz w:val="20"/>
          <w:szCs w:val="20"/>
        </w:rPr>
        <w:t>Employeur de référence dans la région, Avignon propose un environnement de travail stimulant, où culture, patrimoine et modernité se conjuguent au service de ses habitants. Rejoindre Avignon, c’est contribuer à l’épanouissement d’une ville unique, à la croisée des chemins entre histoire et avenir.</w:t>
      </w:r>
    </w:p>
    <w:p w14:paraId="22B3B6E7" w14:textId="77777777" w:rsidR="00BF7F9E" w:rsidRPr="0021006C" w:rsidRDefault="00BF7F9E" w:rsidP="00087F29">
      <w:pPr>
        <w:pStyle w:val="En-tte"/>
        <w:tabs>
          <w:tab w:val="clear" w:pos="4536"/>
          <w:tab w:val="clear" w:pos="9072"/>
        </w:tabs>
        <w:rPr>
          <w:rFonts w:ascii="Century Gothic" w:hAnsi="Century Gothic" w:cs="Arial"/>
          <w:b/>
          <w:sz w:val="20"/>
        </w:rPr>
      </w:pPr>
    </w:p>
    <w:p w14:paraId="66D2DA85" w14:textId="7FD905FE" w:rsidR="007E0D3B" w:rsidRDefault="007E0D3B" w:rsidP="007E0D3B">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6B2300">
        <w:rPr>
          <w:rFonts w:ascii="Century Gothic" w:hAnsi="Century Gothic" w:cs="Arial"/>
          <w:b/>
          <w:bCs/>
          <w:color w:val="000000"/>
          <w:sz w:val="20"/>
          <w:szCs w:val="20"/>
          <w:u w:val="single"/>
        </w:rPr>
        <w:t>MISSIONS</w:t>
      </w:r>
    </w:p>
    <w:p w14:paraId="4A91A9B3"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sz w:val="20"/>
          <w:szCs w:val="20"/>
        </w:rPr>
        <w:t>Rattaché(e) au Pôle des Sports et Loisirs, au sein de la Direction des activités aquatiques, sous la responsabilité du chef de bassin du Stade Nautique :</w:t>
      </w:r>
    </w:p>
    <w:p w14:paraId="51280368"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Vous participez à la mise en œuvre de la politique sportive définie par la collectivité.</w:t>
      </w:r>
    </w:p>
    <w:p w14:paraId="07177C49"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Vous concevez, animez et encadrez</w:t>
      </w:r>
      <w:r w:rsidRPr="001874D3">
        <w:rPr>
          <w:rFonts w:ascii="Century Gothic" w:eastAsia="Calibri" w:hAnsi="Century Gothic" w:cs="Arial"/>
          <w:sz w:val="28"/>
          <w:szCs w:val="28"/>
        </w:rPr>
        <w:t xml:space="preserve"> </w:t>
      </w:r>
      <w:r w:rsidRPr="001874D3">
        <w:rPr>
          <w:rFonts w:ascii="Century Gothic" w:eastAsia="Calibri" w:hAnsi="Century Gothic" w:cs="Calibri"/>
          <w:sz w:val="20"/>
          <w:szCs w:val="20"/>
        </w:rPr>
        <w:t>des séances d’activités physiques au sein des espaces de remise en forme du Stade Nautique en direction de tous les usagers dans le but promouvoir l’activité physique et l’identité Sport Santé Bien Être de l’équipement.</w:t>
      </w:r>
    </w:p>
    <w:p w14:paraId="43C7E572" w14:textId="5F5C8DCD" w:rsidR="00815993" w:rsidRPr="001874D3" w:rsidRDefault="00815993" w:rsidP="001874D3">
      <w:pPr>
        <w:tabs>
          <w:tab w:val="left" w:pos="9356"/>
        </w:tabs>
        <w:autoSpaceDE w:val="0"/>
        <w:autoSpaceDN w:val="0"/>
        <w:adjustRightInd w:val="0"/>
        <w:spacing w:line="240" w:lineRule="atLeast"/>
        <w:ind w:right="309"/>
        <w:jc w:val="both"/>
        <w:outlineLvl w:val="0"/>
        <w:rPr>
          <w:rFonts w:ascii="Century Gothic" w:eastAsia="Calibri" w:hAnsi="Century Gothic" w:cs="Calibri"/>
          <w:sz w:val="20"/>
          <w:szCs w:val="20"/>
        </w:rPr>
      </w:pPr>
      <w:r w:rsidRPr="001874D3">
        <w:rPr>
          <w:rFonts w:ascii="Century Gothic" w:eastAsia="Calibri" w:hAnsi="Century Gothic" w:cs="Calibri"/>
          <w:sz w:val="20"/>
          <w:szCs w:val="20"/>
        </w:rPr>
        <w:t>Vous ferez appliquer le règlement intérieur de l’établissement et respecterez les procédures décrites dans le POSS</w:t>
      </w:r>
    </w:p>
    <w:p w14:paraId="7CB8D8B8" w14:textId="77777777" w:rsidR="00815993" w:rsidRPr="006B2300" w:rsidRDefault="00815993" w:rsidP="00815993">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p>
    <w:p w14:paraId="485B7167" w14:textId="77777777" w:rsidR="007E0D3B" w:rsidRPr="006B2300" w:rsidRDefault="007E0D3B" w:rsidP="007E0D3B">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6B2300">
        <w:rPr>
          <w:rFonts w:ascii="Century Gothic" w:hAnsi="Century Gothic" w:cs="Arial"/>
          <w:b/>
          <w:bCs/>
          <w:color w:val="000000"/>
          <w:sz w:val="20"/>
          <w:szCs w:val="20"/>
          <w:u w:val="single"/>
        </w:rPr>
        <w:t>ACTIVITES PRINCIPALES</w:t>
      </w:r>
    </w:p>
    <w:p w14:paraId="600E2CFE" w14:textId="77777777" w:rsidR="00815993" w:rsidRPr="001874D3" w:rsidRDefault="00815993" w:rsidP="001874D3">
      <w:pPr>
        <w:jc w:val="both"/>
        <w:rPr>
          <w:rFonts w:ascii="Century Gothic" w:eastAsia="Calibri" w:hAnsi="Century Gothic" w:cs="Calibri"/>
          <w:b/>
          <w:bCs/>
          <w:sz w:val="20"/>
          <w:szCs w:val="20"/>
          <w:u w:val="single"/>
        </w:rPr>
      </w:pPr>
      <w:r w:rsidRPr="001874D3">
        <w:rPr>
          <w:rFonts w:ascii="Century Gothic" w:eastAsia="Calibri" w:hAnsi="Century Gothic" w:cs="Calibri"/>
          <w:b/>
          <w:bCs/>
          <w:sz w:val="20"/>
          <w:szCs w:val="20"/>
          <w:u w:val="single"/>
        </w:rPr>
        <w:t xml:space="preserve">Activités principales </w:t>
      </w:r>
    </w:p>
    <w:p w14:paraId="1AE0E85D"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Prendre en charge le public adhérent aux activités AVI’FORM sur les 2 salles de remise en forme : salle de cours et plateau cardio-musculation</w:t>
      </w:r>
    </w:p>
    <w:p w14:paraId="413EFFCB"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xml:space="preserve">- Concevoir, animer et encadrer des cours individualisés ou collectifs sur les 2 salles </w:t>
      </w:r>
    </w:p>
    <w:p w14:paraId="28E7D794"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xml:space="preserve">- Evaluer les capacités physiques des adhérents et mettre en place un programme de séances et un suivi adapté </w:t>
      </w:r>
    </w:p>
    <w:p w14:paraId="61461185"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Assurer la sécurité des séances et des pratiquants</w:t>
      </w:r>
    </w:p>
    <w:p w14:paraId="581B0377"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xml:space="preserve">- Renseigner et conseiller les adhérents, promouvoir les activités proposées dans le cadre d’AVI’FORME et du Sport Santé Bien Être </w:t>
      </w:r>
    </w:p>
    <w:p w14:paraId="1F60D881"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xml:space="preserve">- Assurer l’entretien des appareils et des machines </w:t>
      </w:r>
    </w:p>
    <w:p w14:paraId="615E9265"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Organiser des évènements en lien avec les activités AVI’FORME : journées thématiques, portes ouvertes…</w:t>
      </w:r>
    </w:p>
    <w:p w14:paraId="04231C1D"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Assurer un suivi des inscriptions et un bilan quantitatif et qualitatif des activités</w:t>
      </w:r>
    </w:p>
    <w:p w14:paraId="51FA3BD5"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Participer aux réunions d’équipe</w:t>
      </w:r>
    </w:p>
    <w:p w14:paraId="07D6362B"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Être force de proposition sur le programme d’activités : axes d’amélioration, nouvelles activités…</w:t>
      </w:r>
    </w:p>
    <w:p w14:paraId="3FE8D6A7"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lastRenderedPageBreak/>
        <w:t>- Faire appliquer le règlement intérieur de l’établissement.</w:t>
      </w:r>
    </w:p>
    <w:p w14:paraId="627FA5FF" w14:textId="77777777" w:rsidR="00815993" w:rsidRPr="001874D3" w:rsidRDefault="00815993" w:rsidP="001874D3">
      <w:pPr>
        <w:jc w:val="both"/>
        <w:rPr>
          <w:rFonts w:ascii="Century Gothic" w:eastAsia="Calibri" w:hAnsi="Century Gothic" w:cs="Calibri"/>
          <w:sz w:val="20"/>
          <w:szCs w:val="20"/>
        </w:rPr>
      </w:pPr>
    </w:p>
    <w:p w14:paraId="561025F7" w14:textId="77777777" w:rsidR="00815993" w:rsidRPr="001874D3" w:rsidRDefault="00815993" w:rsidP="001874D3">
      <w:pPr>
        <w:jc w:val="both"/>
        <w:rPr>
          <w:rFonts w:ascii="Century Gothic" w:eastAsia="Calibri" w:hAnsi="Century Gothic" w:cs="Calibri"/>
          <w:b/>
          <w:bCs/>
          <w:sz w:val="20"/>
          <w:szCs w:val="20"/>
          <w:u w:val="single"/>
        </w:rPr>
      </w:pPr>
      <w:r w:rsidRPr="001874D3">
        <w:rPr>
          <w:rFonts w:ascii="Century Gothic" w:eastAsia="Calibri" w:hAnsi="Century Gothic" w:cs="Calibri"/>
          <w:b/>
          <w:bCs/>
          <w:sz w:val="20"/>
          <w:szCs w:val="20"/>
          <w:u w:val="single"/>
        </w:rPr>
        <w:t xml:space="preserve">Activités secondaires </w:t>
      </w:r>
    </w:p>
    <w:p w14:paraId="448D5803"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Participer et promouvoir les événements sportifs organisés par la Ville et de Pôle des Sports et Loisir (Forum des associations…)</w:t>
      </w:r>
    </w:p>
    <w:p w14:paraId="7D76386A" w14:textId="77777777" w:rsidR="00815993" w:rsidRPr="001874D3" w:rsidRDefault="00815993" w:rsidP="001874D3">
      <w:pPr>
        <w:jc w:val="both"/>
        <w:rPr>
          <w:rFonts w:ascii="Century Gothic" w:eastAsia="Calibri" w:hAnsi="Century Gothic" w:cs="Calibri"/>
          <w:sz w:val="20"/>
          <w:szCs w:val="20"/>
        </w:rPr>
      </w:pPr>
      <w:r w:rsidRPr="001874D3">
        <w:rPr>
          <w:rFonts w:ascii="Century Gothic" w:eastAsia="Calibri" w:hAnsi="Century Gothic" w:cs="Calibri"/>
          <w:sz w:val="20"/>
          <w:szCs w:val="20"/>
        </w:rPr>
        <w:t>- Assurer ponctuellement un renfort sur les missions de MNS (si BPAAN ou BNSSA)</w:t>
      </w:r>
    </w:p>
    <w:p w14:paraId="3B31D17E" w14:textId="77777777" w:rsidR="007E0D3B" w:rsidRPr="006B2300" w:rsidRDefault="007E0D3B" w:rsidP="001874D3">
      <w:pPr>
        <w:tabs>
          <w:tab w:val="num" w:pos="1146"/>
          <w:tab w:val="left" w:pos="9356"/>
        </w:tabs>
        <w:spacing w:before="60"/>
        <w:ind w:right="284"/>
        <w:jc w:val="both"/>
        <w:rPr>
          <w:rFonts w:ascii="Century Gothic" w:hAnsi="Century Gothic" w:cs="Arial"/>
          <w:sz w:val="20"/>
          <w:szCs w:val="20"/>
        </w:rPr>
      </w:pPr>
    </w:p>
    <w:p w14:paraId="6AB1482D" w14:textId="77777777" w:rsidR="007E0D3B" w:rsidRPr="006B2300" w:rsidRDefault="007E0D3B" w:rsidP="007E0D3B">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6B2300">
        <w:rPr>
          <w:rFonts w:ascii="Century Gothic" w:hAnsi="Century Gothic" w:cs="Arial"/>
          <w:b/>
          <w:bCs/>
          <w:color w:val="000000"/>
          <w:sz w:val="20"/>
          <w:szCs w:val="20"/>
          <w:u w:val="single"/>
        </w:rPr>
        <w:t>RELATIONS FONCTIONNELLES</w:t>
      </w:r>
    </w:p>
    <w:p w14:paraId="4583F7A1" w14:textId="77777777" w:rsidR="00513588" w:rsidRPr="001874D3" w:rsidRDefault="00CF1342" w:rsidP="001874D3">
      <w:pPr>
        <w:jc w:val="both"/>
        <w:rPr>
          <w:rFonts w:ascii="Century Gothic" w:hAnsi="Century Gothic"/>
          <w:sz w:val="20"/>
          <w:szCs w:val="20"/>
        </w:rPr>
      </w:pPr>
      <w:r w:rsidRPr="006B2300">
        <w:rPr>
          <w:rFonts w:ascii="Century Gothic" w:hAnsi="Century Gothic"/>
          <w:sz w:val="20"/>
          <w:szCs w:val="20"/>
          <w:u w:val="single"/>
        </w:rPr>
        <w:t>Internes :</w:t>
      </w:r>
      <w:r w:rsidRPr="001874D3">
        <w:rPr>
          <w:rFonts w:ascii="Century Gothic" w:hAnsi="Century Gothic"/>
          <w:sz w:val="20"/>
          <w:szCs w:val="20"/>
        </w:rPr>
        <w:t xml:space="preserve"> </w:t>
      </w:r>
      <w:r w:rsidR="00513588" w:rsidRPr="001874D3">
        <w:rPr>
          <w:rFonts w:ascii="Century Gothic" w:hAnsi="Century Gothic"/>
          <w:sz w:val="20"/>
          <w:szCs w:val="20"/>
        </w:rPr>
        <w:t>avec la hiérarchie (chef de bassin, chef d’établissement, direction aquatique) les autres directions du Pole notamment la Cellule Sport Santé Bien Être</w:t>
      </w:r>
    </w:p>
    <w:p w14:paraId="0ED3DEE6" w14:textId="7E322821" w:rsidR="00CF1342" w:rsidRPr="001874D3" w:rsidRDefault="00CF1342" w:rsidP="001874D3">
      <w:pPr>
        <w:jc w:val="both"/>
        <w:rPr>
          <w:rFonts w:ascii="Century Gothic" w:hAnsi="Century Gothic"/>
          <w:sz w:val="20"/>
          <w:szCs w:val="20"/>
        </w:rPr>
      </w:pPr>
      <w:r w:rsidRPr="001874D3">
        <w:rPr>
          <w:rFonts w:ascii="Century Gothic" w:hAnsi="Century Gothic"/>
          <w:sz w:val="20"/>
          <w:szCs w:val="20"/>
          <w:u w:val="single"/>
        </w:rPr>
        <w:t xml:space="preserve">Externes : </w:t>
      </w:r>
      <w:r w:rsidR="00513588" w:rsidRPr="001874D3">
        <w:rPr>
          <w:rFonts w:ascii="Century Gothic" w:hAnsi="Century Gothic"/>
          <w:sz w:val="20"/>
          <w:szCs w:val="20"/>
        </w:rPr>
        <w:t>avec les utilisateurs des espaces annexes, les prestataires…</w:t>
      </w:r>
    </w:p>
    <w:p w14:paraId="1570CC2B" w14:textId="77777777" w:rsidR="007E0D3B" w:rsidRPr="001874D3" w:rsidRDefault="007E0D3B" w:rsidP="001874D3">
      <w:pPr>
        <w:tabs>
          <w:tab w:val="left" w:pos="9356"/>
        </w:tabs>
        <w:autoSpaceDE w:val="0"/>
        <w:autoSpaceDN w:val="0"/>
        <w:adjustRightInd w:val="0"/>
        <w:spacing w:line="240" w:lineRule="atLeast"/>
        <w:ind w:right="309"/>
        <w:jc w:val="both"/>
        <w:outlineLvl w:val="0"/>
        <w:rPr>
          <w:rFonts w:ascii="Century Gothic" w:hAnsi="Century Gothic" w:cs="Arial"/>
          <w:sz w:val="20"/>
          <w:szCs w:val="20"/>
        </w:rPr>
      </w:pPr>
    </w:p>
    <w:p w14:paraId="23555DB9" w14:textId="0BFE1F20" w:rsidR="007E0D3B" w:rsidRDefault="007E0D3B" w:rsidP="007E0D3B">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sidRPr="006B2300">
        <w:rPr>
          <w:rFonts w:ascii="Century Gothic" w:hAnsi="Century Gothic" w:cs="Arial"/>
          <w:b/>
          <w:bCs/>
          <w:color w:val="000000"/>
          <w:sz w:val="20"/>
          <w:szCs w:val="20"/>
          <w:u w:val="single"/>
        </w:rPr>
        <w:t>COMPETEN</w:t>
      </w:r>
      <w:r w:rsidR="001874D3">
        <w:rPr>
          <w:rFonts w:ascii="Century Gothic" w:hAnsi="Century Gothic" w:cs="Arial"/>
          <w:b/>
          <w:bCs/>
          <w:color w:val="000000"/>
          <w:sz w:val="20"/>
          <w:szCs w:val="20"/>
          <w:u w:val="single"/>
        </w:rPr>
        <w:t>CES</w:t>
      </w:r>
      <w:r w:rsidR="00513588">
        <w:rPr>
          <w:rFonts w:ascii="Century Gothic" w:hAnsi="Century Gothic" w:cs="Arial"/>
          <w:b/>
          <w:bCs/>
          <w:color w:val="000000"/>
          <w:sz w:val="20"/>
          <w:szCs w:val="20"/>
          <w:u w:val="single"/>
        </w:rPr>
        <w:t xml:space="preserve"> </w:t>
      </w:r>
      <w:r w:rsidRPr="006B2300">
        <w:rPr>
          <w:rFonts w:ascii="Century Gothic" w:hAnsi="Century Gothic" w:cs="Arial"/>
          <w:b/>
          <w:bCs/>
          <w:color w:val="000000"/>
          <w:sz w:val="20"/>
          <w:szCs w:val="20"/>
          <w:u w:val="single"/>
        </w:rPr>
        <w:t>REQUISES</w:t>
      </w:r>
    </w:p>
    <w:p w14:paraId="57D3D916" w14:textId="305110AD" w:rsidR="00513588" w:rsidRDefault="00513588" w:rsidP="007E0D3B">
      <w:pPr>
        <w:tabs>
          <w:tab w:val="left" w:pos="9356"/>
        </w:tabs>
        <w:autoSpaceDE w:val="0"/>
        <w:autoSpaceDN w:val="0"/>
        <w:adjustRightInd w:val="0"/>
        <w:spacing w:line="240" w:lineRule="atLeast"/>
        <w:ind w:right="309"/>
        <w:jc w:val="both"/>
        <w:outlineLvl w:val="0"/>
        <w:rPr>
          <w:rFonts w:ascii="Century Gothic" w:hAnsi="Century Gothic" w:cs="Arial"/>
          <w:b/>
          <w:bCs/>
          <w:color w:val="000000"/>
          <w:sz w:val="20"/>
          <w:szCs w:val="20"/>
          <w:u w:val="single"/>
        </w:rPr>
      </w:pPr>
      <w:r>
        <w:rPr>
          <w:rFonts w:ascii="Century Gothic" w:hAnsi="Century Gothic" w:cs="Arial"/>
          <w:b/>
          <w:bCs/>
          <w:color w:val="000000"/>
          <w:sz w:val="20"/>
          <w:szCs w:val="20"/>
          <w:u w:val="single"/>
        </w:rPr>
        <w:t>Connaissances</w:t>
      </w:r>
    </w:p>
    <w:p w14:paraId="065808DB" w14:textId="77777777" w:rsidR="00513588" w:rsidRPr="00513588" w:rsidRDefault="00513588" w:rsidP="00513588">
      <w:pPr>
        <w:tabs>
          <w:tab w:val="left" w:pos="9356"/>
        </w:tabs>
        <w:autoSpaceDE w:val="0"/>
        <w:autoSpaceDN w:val="0"/>
        <w:adjustRightInd w:val="0"/>
        <w:spacing w:line="240" w:lineRule="atLeast"/>
        <w:ind w:right="309"/>
        <w:jc w:val="both"/>
        <w:outlineLvl w:val="0"/>
        <w:rPr>
          <w:rFonts w:ascii="Century Gothic" w:hAnsi="Century Gothic" w:cs="Arial"/>
          <w:color w:val="000000"/>
          <w:sz w:val="20"/>
          <w:szCs w:val="20"/>
        </w:rPr>
      </w:pPr>
      <w:r w:rsidRPr="00513588">
        <w:rPr>
          <w:rFonts w:ascii="Century Gothic" w:hAnsi="Century Gothic" w:cs="Arial"/>
          <w:color w:val="000000"/>
          <w:sz w:val="20"/>
          <w:szCs w:val="20"/>
        </w:rPr>
        <w:t>- Connaître son environnement professionnel</w:t>
      </w:r>
    </w:p>
    <w:p w14:paraId="7A5875E9" w14:textId="77777777" w:rsidR="00513588" w:rsidRPr="00513588" w:rsidRDefault="00513588" w:rsidP="00513588">
      <w:pPr>
        <w:tabs>
          <w:tab w:val="left" w:pos="9356"/>
        </w:tabs>
        <w:autoSpaceDE w:val="0"/>
        <w:autoSpaceDN w:val="0"/>
        <w:adjustRightInd w:val="0"/>
        <w:spacing w:line="240" w:lineRule="atLeast"/>
        <w:ind w:right="309"/>
        <w:jc w:val="both"/>
        <w:outlineLvl w:val="0"/>
        <w:rPr>
          <w:rFonts w:ascii="Century Gothic" w:hAnsi="Century Gothic" w:cs="Arial"/>
          <w:color w:val="000000"/>
          <w:sz w:val="20"/>
          <w:szCs w:val="20"/>
        </w:rPr>
      </w:pPr>
      <w:r w:rsidRPr="00513588">
        <w:rPr>
          <w:rFonts w:ascii="Century Gothic" w:hAnsi="Century Gothic" w:cs="Arial"/>
          <w:color w:val="000000"/>
          <w:sz w:val="20"/>
          <w:szCs w:val="20"/>
        </w:rPr>
        <w:t>- Connaitre les règles d'utilisation des équipements et machines de musculation</w:t>
      </w:r>
    </w:p>
    <w:p w14:paraId="30F9883A" w14:textId="3680B6D8" w:rsidR="00513588" w:rsidRPr="00513588" w:rsidRDefault="00513588" w:rsidP="00513588">
      <w:pPr>
        <w:tabs>
          <w:tab w:val="left" w:pos="9356"/>
        </w:tabs>
        <w:autoSpaceDE w:val="0"/>
        <w:autoSpaceDN w:val="0"/>
        <w:adjustRightInd w:val="0"/>
        <w:spacing w:line="240" w:lineRule="atLeast"/>
        <w:ind w:right="309"/>
        <w:jc w:val="both"/>
        <w:outlineLvl w:val="0"/>
        <w:rPr>
          <w:rFonts w:ascii="Century Gothic" w:hAnsi="Century Gothic" w:cs="Arial"/>
          <w:color w:val="000000"/>
          <w:sz w:val="20"/>
          <w:szCs w:val="20"/>
        </w:rPr>
      </w:pPr>
      <w:r w:rsidRPr="00513588">
        <w:rPr>
          <w:rFonts w:ascii="Century Gothic" w:hAnsi="Century Gothic" w:cs="Arial"/>
          <w:color w:val="000000"/>
          <w:sz w:val="20"/>
          <w:szCs w:val="20"/>
        </w:rPr>
        <w:t>- Connaitre le POSS (Plan d’Organisation de la Surveillance et des Secours) et les procédures d'urgence en cas d'incident</w:t>
      </w:r>
    </w:p>
    <w:p w14:paraId="52C7760C" w14:textId="77777777" w:rsidR="00CF1342" w:rsidRPr="006B2300" w:rsidRDefault="00CF1342" w:rsidP="00CF1342">
      <w:pPr>
        <w:pStyle w:val="En-tte"/>
        <w:tabs>
          <w:tab w:val="clear" w:pos="4536"/>
          <w:tab w:val="clear" w:pos="9072"/>
        </w:tabs>
        <w:rPr>
          <w:rFonts w:ascii="Century Gothic" w:hAnsi="Century Gothic"/>
          <w:sz w:val="20"/>
        </w:rPr>
      </w:pPr>
    </w:p>
    <w:p w14:paraId="5898B297" w14:textId="19091E1D" w:rsidR="00CF1342" w:rsidRPr="006B2300" w:rsidRDefault="00CF1342" w:rsidP="00CF1342">
      <w:pPr>
        <w:pStyle w:val="En-tte"/>
        <w:tabs>
          <w:tab w:val="clear" w:pos="4536"/>
          <w:tab w:val="clear" w:pos="9072"/>
        </w:tabs>
        <w:rPr>
          <w:rFonts w:ascii="Century Gothic" w:hAnsi="Century Gothic"/>
          <w:b/>
          <w:bCs/>
          <w:sz w:val="20"/>
          <w:u w:val="single"/>
        </w:rPr>
      </w:pPr>
      <w:r w:rsidRPr="006B2300">
        <w:rPr>
          <w:rFonts w:ascii="Century Gothic" w:hAnsi="Century Gothic"/>
          <w:b/>
          <w:bCs/>
          <w:sz w:val="20"/>
          <w:u w:val="single"/>
        </w:rPr>
        <w:t>Savoir-faire techniques</w:t>
      </w:r>
    </w:p>
    <w:p w14:paraId="48E9A8DB" w14:textId="77777777" w:rsidR="00513588" w:rsidRPr="00513588" w:rsidRDefault="00513588" w:rsidP="001874D3">
      <w:pPr>
        <w:pStyle w:val="En-tte"/>
        <w:jc w:val="both"/>
        <w:rPr>
          <w:rFonts w:ascii="Century Gothic" w:hAnsi="Century Gothic"/>
          <w:sz w:val="20"/>
        </w:rPr>
      </w:pPr>
      <w:r w:rsidRPr="00513588">
        <w:rPr>
          <w:rFonts w:ascii="Century Gothic" w:hAnsi="Century Gothic"/>
          <w:sz w:val="20"/>
        </w:rPr>
        <w:t xml:space="preserve">- Connaitre les activités de forme (compétence technique) </w:t>
      </w:r>
    </w:p>
    <w:p w14:paraId="46FFAF0D" w14:textId="77777777" w:rsidR="00513588" w:rsidRPr="00513588" w:rsidRDefault="00513588" w:rsidP="001874D3">
      <w:pPr>
        <w:pStyle w:val="En-tte"/>
        <w:jc w:val="both"/>
        <w:rPr>
          <w:rFonts w:ascii="Century Gothic" w:hAnsi="Century Gothic"/>
          <w:sz w:val="20"/>
        </w:rPr>
      </w:pPr>
      <w:r w:rsidRPr="00513588">
        <w:rPr>
          <w:rFonts w:ascii="Century Gothic" w:hAnsi="Century Gothic"/>
          <w:sz w:val="20"/>
        </w:rPr>
        <w:t>- Transmettre un savoir en s'adaptant au public</w:t>
      </w:r>
    </w:p>
    <w:p w14:paraId="59EB693A" w14:textId="77777777" w:rsidR="00513588" w:rsidRPr="00513588" w:rsidRDefault="00513588" w:rsidP="001874D3">
      <w:pPr>
        <w:pStyle w:val="En-tte"/>
        <w:jc w:val="both"/>
        <w:rPr>
          <w:rFonts w:ascii="Century Gothic" w:hAnsi="Century Gothic"/>
          <w:sz w:val="20"/>
        </w:rPr>
      </w:pPr>
      <w:r w:rsidRPr="00513588">
        <w:rPr>
          <w:rFonts w:ascii="Century Gothic" w:hAnsi="Century Gothic"/>
          <w:sz w:val="20"/>
        </w:rPr>
        <w:t>- Savoir gérer et animer un groupe.</w:t>
      </w:r>
    </w:p>
    <w:p w14:paraId="3730B84D" w14:textId="77777777" w:rsidR="00513588" w:rsidRPr="00513588" w:rsidRDefault="00513588" w:rsidP="001874D3">
      <w:pPr>
        <w:pStyle w:val="En-tte"/>
        <w:jc w:val="both"/>
        <w:rPr>
          <w:rFonts w:ascii="Century Gothic" w:hAnsi="Century Gothic"/>
          <w:sz w:val="20"/>
        </w:rPr>
      </w:pPr>
      <w:r w:rsidRPr="00513588">
        <w:rPr>
          <w:rFonts w:ascii="Century Gothic" w:hAnsi="Century Gothic"/>
          <w:sz w:val="20"/>
        </w:rPr>
        <w:t>- Posséder des qualités relationnelles</w:t>
      </w:r>
    </w:p>
    <w:p w14:paraId="3D694DDB" w14:textId="631B40D4" w:rsidR="00CF1342" w:rsidRPr="006B2300" w:rsidRDefault="00513588" w:rsidP="001874D3">
      <w:pPr>
        <w:pStyle w:val="En-tte"/>
        <w:tabs>
          <w:tab w:val="clear" w:pos="4536"/>
          <w:tab w:val="clear" w:pos="9072"/>
        </w:tabs>
        <w:jc w:val="both"/>
        <w:rPr>
          <w:rFonts w:ascii="Century Gothic" w:hAnsi="Century Gothic"/>
          <w:sz w:val="20"/>
        </w:rPr>
      </w:pPr>
      <w:r w:rsidRPr="00513588">
        <w:rPr>
          <w:rFonts w:ascii="Century Gothic" w:hAnsi="Century Gothic"/>
          <w:sz w:val="20"/>
        </w:rPr>
        <w:t>-Être capable de gérer les conflits</w:t>
      </w:r>
    </w:p>
    <w:p w14:paraId="2BF77F14" w14:textId="195E5277" w:rsidR="00CF1342" w:rsidRPr="006B2300" w:rsidRDefault="00CF1342" w:rsidP="00CF1342">
      <w:pPr>
        <w:pStyle w:val="En-tte"/>
        <w:tabs>
          <w:tab w:val="clear" w:pos="4536"/>
          <w:tab w:val="clear" w:pos="9072"/>
        </w:tabs>
        <w:rPr>
          <w:rFonts w:ascii="Century Gothic" w:hAnsi="Century Gothic"/>
          <w:b/>
          <w:bCs/>
          <w:sz w:val="20"/>
          <w:u w:val="single"/>
        </w:rPr>
      </w:pPr>
      <w:r w:rsidRPr="006B2300">
        <w:rPr>
          <w:rFonts w:ascii="Century Gothic" w:hAnsi="Century Gothic"/>
          <w:b/>
          <w:bCs/>
          <w:sz w:val="20"/>
          <w:u w:val="single"/>
        </w:rPr>
        <w:t>Qualités professionnelles</w:t>
      </w:r>
    </w:p>
    <w:p w14:paraId="7E46CC2D" w14:textId="55DB75F8" w:rsidR="00513588" w:rsidRPr="00513588" w:rsidRDefault="00513588" w:rsidP="001874D3">
      <w:pPr>
        <w:pStyle w:val="En-tte"/>
        <w:jc w:val="both"/>
        <w:rPr>
          <w:rFonts w:ascii="Century Gothic" w:hAnsi="Century Gothic" w:cs="Arial"/>
          <w:sz w:val="20"/>
        </w:rPr>
      </w:pPr>
      <w:r w:rsidRPr="00513588">
        <w:rPr>
          <w:rFonts w:ascii="Century Gothic" w:hAnsi="Century Gothic" w:cs="Arial"/>
          <w:sz w:val="20"/>
        </w:rPr>
        <w:t>-Aptitude physique à l’exercice de la profession</w:t>
      </w:r>
    </w:p>
    <w:p w14:paraId="7D13D41A" w14:textId="77777777" w:rsidR="00513588" w:rsidRPr="00513588" w:rsidRDefault="00513588" w:rsidP="001874D3">
      <w:pPr>
        <w:pStyle w:val="En-tte"/>
        <w:jc w:val="both"/>
        <w:rPr>
          <w:rFonts w:ascii="Century Gothic" w:hAnsi="Century Gothic" w:cs="Arial"/>
          <w:sz w:val="20"/>
        </w:rPr>
      </w:pPr>
      <w:r w:rsidRPr="00513588">
        <w:rPr>
          <w:rFonts w:ascii="Century Gothic" w:hAnsi="Century Gothic" w:cs="Arial"/>
          <w:sz w:val="20"/>
        </w:rPr>
        <w:t>-Respect de la hiérarchie</w:t>
      </w:r>
    </w:p>
    <w:p w14:paraId="7CBCF017" w14:textId="77777777" w:rsidR="00513588" w:rsidRPr="00513588" w:rsidRDefault="00513588" w:rsidP="001874D3">
      <w:pPr>
        <w:pStyle w:val="En-tte"/>
        <w:jc w:val="both"/>
        <w:rPr>
          <w:rFonts w:ascii="Century Gothic" w:hAnsi="Century Gothic" w:cs="Arial"/>
          <w:sz w:val="20"/>
        </w:rPr>
      </w:pPr>
      <w:r w:rsidRPr="00513588">
        <w:rPr>
          <w:rFonts w:ascii="Century Gothic" w:hAnsi="Century Gothic" w:cs="Arial"/>
          <w:sz w:val="20"/>
        </w:rPr>
        <w:t>- Rigueur et Organisation</w:t>
      </w:r>
    </w:p>
    <w:p w14:paraId="77538BED" w14:textId="77777777" w:rsidR="00513588" w:rsidRPr="00513588" w:rsidRDefault="00513588" w:rsidP="001874D3">
      <w:pPr>
        <w:pStyle w:val="En-tte"/>
        <w:jc w:val="both"/>
        <w:rPr>
          <w:rFonts w:ascii="Century Gothic" w:hAnsi="Century Gothic" w:cs="Arial"/>
          <w:sz w:val="20"/>
        </w:rPr>
      </w:pPr>
      <w:r w:rsidRPr="00513588">
        <w:rPr>
          <w:rFonts w:ascii="Century Gothic" w:hAnsi="Century Gothic" w:cs="Arial"/>
          <w:sz w:val="20"/>
        </w:rPr>
        <w:t xml:space="preserve">-Esprit d’équipe </w:t>
      </w:r>
    </w:p>
    <w:p w14:paraId="5B2C00C0" w14:textId="77777777" w:rsidR="00513588" w:rsidRPr="00513588" w:rsidRDefault="00513588" w:rsidP="001874D3">
      <w:pPr>
        <w:pStyle w:val="En-tte"/>
        <w:jc w:val="both"/>
        <w:rPr>
          <w:rFonts w:ascii="Century Gothic" w:hAnsi="Century Gothic" w:cs="Arial"/>
          <w:sz w:val="20"/>
        </w:rPr>
      </w:pPr>
      <w:r w:rsidRPr="00513588">
        <w:rPr>
          <w:rFonts w:ascii="Century Gothic" w:hAnsi="Century Gothic" w:cs="Arial"/>
          <w:sz w:val="20"/>
        </w:rPr>
        <w:t>-Avoir le sens des relations humaines</w:t>
      </w:r>
    </w:p>
    <w:p w14:paraId="4225B71E" w14:textId="77777777" w:rsidR="00513588" w:rsidRPr="00513588" w:rsidRDefault="00513588" w:rsidP="001874D3">
      <w:pPr>
        <w:pStyle w:val="En-tte"/>
        <w:jc w:val="both"/>
        <w:rPr>
          <w:rFonts w:ascii="Century Gothic" w:hAnsi="Century Gothic" w:cs="Arial"/>
          <w:sz w:val="20"/>
        </w:rPr>
      </w:pPr>
      <w:r w:rsidRPr="00513588">
        <w:rPr>
          <w:rFonts w:ascii="Century Gothic" w:hAnsi="Century Gothic" w:cs="Arial"/>
          <w:sz w:val="20"/>
        </w:rPr>
        <w:t>-Qualités pédagogique et d’écoute envers les différents publics</w:t>
      </w:r>
    </w:p>
    <w:p w14:paraId="3BEECCEB" w14:textId="77777777" w:rsidR="00513588" w:rsidRPr="00513588" w:rsidRDefault="00513588" w:rsidP="001874D3">
      <w:pPr>
        <w:pStyle w:val="En-tte"/>
        <w:jc w:val="both"/>
        <w:rPr>
          <w:rFonts w:ascii="Century Gothic" w:hAnsi="Century Gothic" w:cs="Arial"/>
          <w:sz w:val="20"/>
        </w:rPr>
      </w:pPr>
      <w:r w:rsidRPr="00513588">
        <w:rPr>
          <w:rFonts w:ascii="Century Gothic" w:hAnsi="Century Gothic" w:cs="Arial"/>
          <w:sz w:val="20"/>
        </w:rPr>
        <w:t>-Capacité à communiquer et à informer.</w:t>
      </w:r>
    </w:p>
    <w:p w14:paraId="4382B0FE" w14:textId="2EA6B138" w:rsidR="00CF1342" w:rsidRDefault="00513588" w:rsidP="001874D3">
      <w:pPr>
        <w:pStyle w:val="En-tte"/>
        <w:tabs>
          <w:tab w:val="clear" w:pos="4536"/>
          <w:tab w:val="clear" w:pos="9072"/>
        </w:tabs>
        <w:jc w:val="both"/>
        <w:rPr>
          <w:rFonts w:ascii="Century Gothic" w:hAnsi="Century Gothic" w:cs="Arial"/>
          <w:sz w:val="20"/>
        </w:rPr>
      </w:pPr>
      <w:r w:rsidRPr="00513588">
        <w:rPr>
          <w:rFonts w:ascii="Century Gothic" w:hAnsi="Century Gothic" w:cs="Arial"/>
          <w:sz w:val="20"/>
        </w:rPr>
        <w:t>-Dynamisme, réactivité et esprit d’initiative</w:t>
      </w:r>
    </w:p>
    <w:p w14:paraId="4BE983D7" w14:textId="63BA2890" w:rsidR="00513588" w:rsidRDefault="00513588" w:rsidP="00513588">
      <w:pPr>
        <w:pStyle w:val="En-tte"/>
        <w:tabs>
          <w:tab w:val="clear" w:pos="4536"/>
          <w:tab w:val="clear" w:pos="9072"/>
        </w:tabs>
        <w:rPr>
          <w:rFonts w:ascii="Century Gothic" w:hAnsi="Century Gothic" w:cs="Arial"/>
          <w:sz w:val="20"/>
        </w:rPr>
      </w:pPr>
    </w:p>
    <w:p w14:paraId="77B2F7CC" w14:textId="7AFA2275" w:rsidR="00513588" w:rsidRDefault="00513588" w:rsidP="00513588">
      <w:pPr>
        <w:pStyle w:val="En-tte"/>
        <w:tabs>
          <w:tab w:val="clear" w:pos="4536"/>
          <w:tab w:val="clear" w:pos="9072"/>
        </w:tabs>
        <w:rPr>
          <w:rFonts w:ascii="Century Gothic" w:hAnsi="Century Gothic" w:cs="Arial"/>
          <w:b/>
          <w:bCs/>
          <w:sz w:val="20"/>
          <w:u w:val="single"/>
        </w:rPr>
      </w:pPr>
      <w:r w:rsidRPr="00513588">
        <w:rPr>
          <w:rFonts w:ascii="Century Gothic" w:hAnsi="Century Gothic" w:cs="Arial"/>
          <w:b/>
          <w:bCs/>
          <w:sz w:val="20"/>
          <w:u w:val="single"/>
        </w:rPr>
        <w:t>CONDITIONS D’EXERCICE</w:t>
      </w:r>
    </w:p>
    <w:p w14:paraId="6908CC73" w14:textId="73C1FCE6" w:rsidR="00513588" w:rsidRPr="00513588" w:rsidRDefault="00513588" w:rsidP="00513588">
      <w:pPr>
        <w:pStyle w:val="En-tte"/>
        <w:tabs>
          <w:tab w:val="clear" w:pos="4536"/>
          <w:tab w:val="clear" w:pos="9072"/>
        </w:tabs>
        <w:rPr>
          <w:rFonts w:ascii="Century Gothic" w:hAnsi="Century Gothic" w:cs="Arial"/>
          <w:sz w:val="20"/>
        </w:rPr>
      </w:pPr>
      <w:r>
        <w:rPr>
          <w:rFonts w:ascii="Century Gothic" w:hAnsi="Century Gothic" w:cs="Arial"/>
          <w:b/>
          <w:bCs/>
          <w:sz w:val="20"/>
          <w:u w:val="single"/>
        </w:rPr>
        <w:t xml:space="preserve">Lieu : </w:t>
      </w:r>
      <w:r>
        <w:rPr>
          <w:rFonts w:ascii="Century Gothic" w:hAnsi="Century Gothic" w:cs="Arial"/>
          <w:sz w:val="20"/>
        </w:rPr>
        <w:t>Stade Nautique</w:t>
      </w:r>
    </w:p>
    <w:p w14:paraId="7BE78FE3" w14:textId="029D4E0A" w:rsidR="007E0D3B" w:rsidRPr="006B2300" w:rsidRDefault="007E0D3B" w:rsidP="007E0D3B">
      <w:pPr>
        <w:pStyle w:val="Titre1"/>
        <w:rPr>
          <w:rFonts w:ascii="Century Gothic" w:hAnsi="Century Gothic"/>
          <w:sz w:val="20"/>
          <w:szCs w:val="20"/>
        </w:rPr>
      </w:pPr>
      <w:r w:rsidRPr="006B2300">
        <w:rPr>
          <w:rFonts w:ascii="Century Gothic" w:hAnsi="Century Gothic"/>
          <w:sz w:val="20"/>
          <w:szCs w:val="20"/>
        </w:rPr>
        <w:t>H</w:t>
      </w:r>
      <w:r w:rsidR="00071EB6">
        <w:rPr>
          <w:rFonts w:ascii="Century Gothic" w:hAnsi="Century Gothic"/>
          <w:sz w:val="20"/>
          <w:szCs w:val="20"/>
        </w:rPr>
        <w:t>oraires</w:t>
      </w:r>
    </w:p>
    <w:p w14:paraId="6B99C576" w14:textId="0F4DA50E" w:rsidR="001874D3" w:rsidRPr="001874D3" w:rsidRDefault="001874D3" w:rsidP="001874D3">
      <w:pPr>
        <w:jc w:val="both"/>
        <w:rPr>
          <w:rFonts w:ascii="Century Gothic" w:hAnsi="Century Gothic"/>
          <w:sz w:val="20"/>
          <w:szCs w:val="20"/>
        </w:rPr>
      </w:pPr>
      <w:bookmarkStart w:id="0" w:name="_Hlk103862271"/>
      <w:r w:rsidRPr="001874D3">
        <w:rPr>
          <w:rFonts w:ascii="Century Gothic" w:hAnsi="Century Gothic"/>
          <w:sz w:val="20"/>
          <w:szCs w:val="20"/>
        </w:rPr>
        <w:t>Temps non complet 50% annualisé à hauteur d’environ 18h hebdomadaire en moyenne (dont temps de préparation)</w:t>
      </w:r>
    </w:p>
    <w:p w14:paraId="05391FB4" w14:textId="77777777" w:rsidR="001874D3" w:rsidRPr="001874D3" w:rsidRDefault="001874D3" w:rsidP="001874D3">
      <w:pPr>
        <w:jc w:val="both"/>
        <w:rPr>
          <w:rFonts w:ascii="Century Gothic" w:hAnsi="Century Gothic"/>
          <w:sz w:val="20"/>
          <w:szCs w:val="20"/>
        </w:rPr>
      </w:pPr>
      <w:r w:rsidRPr="001874D3">
        <w:rPr>
          <w:rFonts w:ascii="Century Gothic" w:hAnsi="Century Gothic"/>
          <w:sz w:val="20"/>
          <w:szCs w:val="20"/>
        </w:rPr>
        <w:t>Amplitude de travail de 7h à 22h du lundi au samedi</w:t>
      </w:r>
    </w:p>
    <w:p w14:paraId="32F32D6C" w14:textId="0D49A32C" w:rsidR="007E0D3B" w:rsidRPr="001874D3" w:rsidRDefault="001874D3" w:rsidP="001874D3">
      <w:pPr>
        <w:spacing w:line="240" w:lineRule="atLeast"/>
        <w:jc w:val="both"/>
        <w:rPr>
          <w:rFonts w:ascii="Century Gothic" w:hAnsi="Century Gothic"/>
          <w:sz w:val="20"/>
          <w:szCs w:val="20"/>
        </w:rPr>
      </w:pPr>
      <w:r w:rsidRPr="001874D3">
        <w:rPr>
          <w:rFonts w:ascii="Century Gothic" w:hAnsi="Century Gothic"/>
          <w:sz w:val="20"/>
          <w:szCs w:val="20"/>
        </w:rPr>
        <w:t>Possibilité de travail les jours fériés et le dimanche en heures supplémentaires (notamment si diplôme de MNS)</w:t>
      </w:r>
    </w:p>
    <w:p w14:paraId="47153B9B" w14:textId="13B8D948" w:rsidR="006B2300" w:rsidRPr="006B2300" w:rsidRDefault="006B2300" w:rsidP="00071EB6">
      <w:pPr>
        <w:tabs>
          <w:tab w:val="left" w:pos="1110"/>
        </w:tabs>
        <w:spacing w:line="240" w:lineRule="atLeast"/>
        <w:jc w:val="both"/>
        <w:rPr>
          <w:rFonts w:ascii="Century Gothic" w:hAnsi="Century Gothic" w:cs="Arial"/>
          <w:b/>
          <w:bCs/>
          <w:sz w:val="20"/>
          <w:szCs w:val="20"/>
          <w:u w:val="single"/>
        </w:rPr>
      </w:pPr>
      <w:r w:rsidRPr="006B2300">
        <w:rPr>
          <w:rFonts w:ascii="Century Gothic" w:hAnsi="Century Gothic" w:cs="Arial"/>
          <w:b/>
          <w:bCs/>
          <w:sz w:val="20"/>
          <w:szCs w:val="20"/>
          <w:u w:val="single"/>
        </w:rPr>
        <w:t xml:space="preserve">Conditions d’accès : </w:t>
      </w:r>
    </w:p>
    <w:p w14:paraId="6463AD3D" w14:textId="77777777" w:rsidR="001874D3" w:rsidRPr="001874D3" w:rsidRDefault="001874D3" w:rsidP="001874D3">
      <w:pPr>
        <w:jc w:val="both"/>
        <w:rPr>
          <w:rFonts w:ascii="Century Gothic" w:hAnsi="Century Gothic"/>
          <w:b/>
          <w:bCs/>
          <w:sz w:val="20"/>
          <w:szCs w:val="20"/>
        </w:rPr>
      </w:pPr>
      <w:r w:rsidRPr="001874D3">
        <w:rPr>
          <w:rFonts w:ascii="Century Gothic" w:hAnsi="Century Gothic"/>
          <w:b/>
          <w:bCs/>
          <w:sz w:val="20"/>
          <w:szCs w:val="20"/>
        </w:rPr>
        <w:t>Être titulaire du BPJEPS Activités de la Forme ou équivalent ou d’un CQP Instructeur de Fitness</w:t>
      </w:r>
    </w:p>
    <w:p w14:paraId="32C540A5" w14:textId="6D458472" w:rsidR="001874D3" w:rsidRPr="001874D3" w:rsidRDefault="001874D3" w:rsidP="001874D3">
      <w:pPr>
        <w:jc w:val="both"/>
        <w:rPr>
          <w:rFonts w:ascii="Century Gothic" w:hAnsi="Century Gothic"/>
          <w:sz w:val="20"/>
          <w:szCs w:val="20"/>
        </w:rPr>
      </w:pPr>
      <w:r w:rsidRPr="001874D3">
        <w:rPr>
          <w:rFonts w:ascii="Century Gothic" w:hAnsi="Century Gothic"/>
          <w:sz w:val="20"/>
          <w:szCs w:val="20"/>
        </w:rPr>
        <w:t>Non obligatoire mais qu</w:t>
      </w:r>
      <w:r w:rsidR="00071EB6">
        <w:rPr>
          <w:rFonts w:ascii="Century Gothic" w:hAnsi="Century Gothic"/>
          <w:sz w:val="20"/>
          <w:szCs w:val="20"/>
        </w:rPr>
        <w:t>i</w:t>
      </w:r>
      <w:r w:rsidRPr="001874D3">
        <w:rPr>
          <w:rFonts w:ascii="Century Gothic" w:hAnsi="Century Gothic"/>
          <w:sz w:val="20"/>
          <w:szCs w:val="20"/>
        </w:rPr>
        <w:t xml:space="preserve"> serait un plus :  BEESAN, BPJEPS AAN ou tout autre diplôme universitaire conférant le titre de MNS et à jour du CAEPMNS et du PSE1.</w:t>
      </w:r>
    </w:p>
    <w:p w14:paraId="0023CF10" w14:textId="77777777" w:rsidR="007E0D3B" w:rsidRPr="006B2300" w:rsidRDefault="007E0D3B" w:rsidP="007E0D3B">
      <w:pPr>
        <w:jc w:val="both"/>
        <w:rPr>
          <w:rFonts w:ascii="Century Gothic" w:hAnsi="Century Gothic" w:cs="Arial"/>
          <w:b/>
          <w:sz w:val="20"/>
          <w:szCs w:val="20"/>
          <w:u w:val="single"/>
        </w:rPr>
      </w:pPr>
    </w:p>
    <w:p w14:paraId="78CB5700" w14:textId="77777777" w:rsidR="007E0D3B" w:rsidRPr="006B2300" w:rsidRDefault="007E0D3B" w:rsidP="007E0D3B">
      <w:pPr>
        <w:jc w:val="center"/>
        <w:rPr>
          <w:rFonts w:ascii="Century Gothic" w:eastAsiaTheme="minorHAnsi" w:hAnsi="Century Gothic" w:cstheme="minorBidi"/>
          <w:b/>
          <w:sz w:val="20"/>
          <w:szCs w:val="20"/>
          <w:u w:val="single"/>
          <w:lang w:eastAsia="en-US"/>
        </w:rPr>
      </w:pPr>
      <w:r w:rsidRPr="006B2300">
        <w:rPr>
          <w:rFonts w:ascii="Century Gothic" w:eastAsiaTheme="minorHAnsi" w:hAnsi="Century Gothic" w:cstheme="minorBidi"/>
          <w:b/>
          <w:sz w:val="20"/>
          <w:szCs w:val="20"/>
          <w:u w:val="single"/>
          <w:lang w:eastAsia="en-US"/>
        </w:rPr>
        <w:t>Rémunération statutaire + RIFSEEP + prime de fin d’année.</w:t>
      </w:r>
    </w:p>
    <w:p w14:paraId="2BD59210" w14:textId="77777777" w:rsidR="007E0D3B" w:rsidRPr="006B2300" w:rsidRDefault="007E0D3B" w:rsidP="007E0D3B">
      <w:pPr>
        <w:ind w:left="-284" w:right="425"/>
        <w:rPr>
          <w:rFonts w:ascii="Century Gothic" w:eastAsiaTheme="minorHAnsi" w:hAnsi="Century Gothic" w:cs="Arial"/>
          <w:i/>
          <w:sz w:val="20"/>
          <w:szCs w:val="20"/>
          <w:lang w:eastAsia="en-US"/>
        </w:rPr>
      </w:pPr>
    </w:p>
    <w:p w14:paraId="3B5149CD" w14:textId="07F1AD37" w:rsidR="007E0D3B" w:rsidRPr="006B2300" w:rsidRDefault="007E0D3B" w:rsidP="007E0D3B">
      <w:pPr>
        <w:ind w:right="425"/>
        <w:jc w:val="center"/>
        <w:rPr>
          <w:rFonts w:ascii="Century Gothic" w:eastAsiaTheme="minorHAnsi" w:hAnsi="Century Gothic" w:cs="Arial"/>
          <w:sz w:val="20"/>
          <w:szCs w:val="20"/>
          <w:lang w:eastAsia="en-US"/>
        </w:rPr>
      </w:pPr>
      <w:r w:rsidRPr="006B2300">
        <w:rPr>
          <w:rFonts w:ascii="Century Gothic" w:eastAsiaTheme="minorHAnsi" w:hAnsi="Century Gothic" w:cs="Arial"/>
          <w:sz w:val="20"/>
          <w:szCs w:val="20"/>
          <w:lang w:eastAsia="en-US"/>
        </w:rPr>
        <w:t xml:space="preserve">Les candidatures doivent être adressées avant le </w:t>
      </w:r>
      <w:r w:rsidR="001874D3">
        <w:rPr>
          <w:rFonts w:ascii="Century Gothic" w:eastAsiaTheme="minorHAnsi" w:hAnsi="Century Gothic" w:cs="Arial"/>
          <w:sz w:val="20"/>
          <w:szCs w:val="20"/>
          <w:lang w:eastAsia="en-US"/>
        </w:rPr>
        <w:t>18</w:t>
      </w:r>
      <w:r w:rsidRPr="006B2300">
        <w:rPr>
          <w:rFonts w:ascii="Century Gothic" w:eastAsiaTheme="minorHAnsi" w:hAnsi="Century Gothic" w:cs="Arial"/>
          <w:sz w:val="20"/>
          <w:szCs w:val="20"/>
          <w:lang w:eastAsia="en-US"/>
        </w:rPr>
        <w:t xml:space="preserve"> </w:t>
      </w:r>
      <w:r w:rsidR="001874D3">
        <w:rPr>
          <w:rFonts w:ascii="Century Gothic" w:eastAsiaTheme="minorHAnsi" w:hAnsi="Century Gothic" w:cs="Arial"/>
          <w:sz w:val="20"/>
          <w:szCs w:val="20"/>
          <w:lang w:eastAsia="en-US"/>
        </w:rPr>
        <w:t>Août</w:t>
      </w:r>
      <w:r w:rsidRPr="006B2300">
        <w:rPr>
          <w:rFonts w:ascii="Century Gothic" w:eastAsiaTheme="minorHAnsi" w:hAnsi="Century Gothic" w:cs="Arial"/>
          <w:sz w:val="20"/>
          <w:szCs w:val="20"/>
          <w:lang w:eastAsia="en-US"/>
        </w:rPr>
        <w:t xml:space="preserve"> 202</w:t>
      </w:r>
      <w:r w:rsidR="001874D3">
        <w:rPr>
          <w:rFonts w:ascii="Century Gothic" w:eastAsiaTheme="minorHAnsi" w:hAnsi="Century Gothic" w:cs="Arial"/>
          <w:sz w:val="20"/>
          <w:szCs w:val="20"/>
          <w:lang w:eastAsia="en-US"/>
        </w:rPr>
        <w:t>5</w:t>
      </w:r>
    </w:p>
    <w:p w14:paraId="38891D15" w14:textId="0410A49A" w:rsidR="007E0D3B" w:rsidRPr="006B2300" w:rsidRDefault="007E0D3B" w:rsidP="007E0D3B">
      <w:pPr>
        <w:ind w:right="425"/>
        <w:jc w:val="center"/>
        <w:rPr>
          <w:rFonts w:ascii="Century Gothic" w:eastAsiaTheme="minorHAnsi" w:hAnsi="Century Gothic" w:cs="Arial"/>
          <w:sz w:val="20"/>
          <w:szCs w:val="20"/>
          <w:lang w:eastAsia="en-US"/>
        </w:rPr>
      </w:pPr>
      <w:proofErr w:type="gramStart"/>
      <w:r w:rsidRPr="006B2300">
        <w:rPr>
          <w:rFonts w:ascii="Century Gothic" w:eastAsiaTheme="minorHAnsi" w:hAnsi="Century Gothic" w:cs="Arial"/>
          <w:sz w:val="20"/>
          <w:szCs w:val="20"/>
          <w:lang w:eastAsia="en-US"/>
        </w:rPr>
        <w:t>à</w:t>
      </w:r>
      <w:proofErr w:type="gramEnd"/>
      <w:r w:rsidRPr="006B2300">
        <w:rPr>
          <w:rFonts w:ascii="Century Gothic" w:eastAsiaTheme="minorHAnsi" w:hAnsi="Century Gothic" w:cs="Arial"/>
          <w:sz w:val="20"/>
          <w:szCs w:val="20"/>
          <w:lang w:eastAsia="en-US"/>
        </w:rPr>
        <w:t xml:space="preserve"> l’attention de Madame</w:t>
      </w:r>
      <w:r w:rsidR="001874D3">
        <w:rPr>
          <w:rFonts w:ascii="Century Gothic" w:eastAsiaTheme="minorHAnsi" w:hAnsi="Century Gothic" w:cs="Arial"/>
          <w:sz w:val="20"/>
          <w:szCs w:val="20"/>
          <w:lang w:eastAsia="en-US"/>
        </w:rPr>
        <w:t xml:space="preserve"> Elisabeth VENZAC</w:t>
      </w:r>
    </w:p>
    <w:p w14:paraId="7F2D7FC6" w14:textId="35D43BFD" w:rsidR="007E0D3B" w:rsidRPr="006B2300" w:rsidRDefault="001874D3" w:rsidP="007E0D3B">
      <w:pPr>
        <w:ind w:right="425"/>
        <w:jc w:val="center"/>
        <w:rPr>
          <w:rFonts w:ascii="Century Gothic" w:eastAsiaTheme="minorHAnsi" w:hAnsi="Century Gothic" w:cs="Arial"/>
          <w:sz w:val="20"/>
          <w:szCs w:val="20"/>
          <w:lang w:eastAsia="en-US"/>
        </w:rPr>
      </w:pPr>
      <w:r>
        <w:rPr>
          <w:rFonts w:ascii="Century Gothic" w:eastAsiaTheme="minorHAnsi" w:hAnsi="Century Gothic" w:cs="Arial"/>
          <w:color w:val="000000" w:themeColor="text1"/>
          <w:sz w:val="20"/>
          <w:szCs w:val="20"/>
          <w:lang w:eastAsia="en-US"/>
        </w:rPr>
        <w:t>Cheffe de service Développements des Compétences/ Cheffe de service Accompagnement des Talents</w:t>
      </w:r>
    </w:p>
    <w:p w14:paraId="0F8BC445" w14:textId="77777777" w:rsidR="007E0D3B" w:rsidRPr="006B2300" w:rsidRDefault="007E0D3B" w:rsidP="007E0D3B">
      <w:pPr>
        <w:ind w:right="425"/>
        <w:jc w:val="center"/>
        <w:rPr>
          <w:rFonts w:ascii="Century Gothic" w:eastAsiaTheme="minorHAnsi" w:hAnsi="Century Gothic" w:cs="Arial"/>
          <w:sz w:val="20"/>
          <w:szCs w:val="20"/>
          <w:lang w:eastAsia="en-US"/>
        </w:rPr>
      </w:pPr>
      <w:r w:rsidRPr="006B2300">
        <w:rPr>
          <w:rFonts w:ascii="Century Gothic" w:eastAsiaTheme="minorHAnsi" w:hAnsi="Century Gothic" w:cs="Arial"/>
          <w:sz w:val="20"/>
          <w:szCs w:val="20"/>
          <w:lang w:eastAsia="en-US"/>
        </w:rPr>
        <w:t>1, rue Racine – 84045 Avignon Cedex 9</w:t>
      </w:r>
    </w:p>
    <w:p w14:paraId="7FF54FEC" w14:textId="77777777" w:rsidR="007E0D3B" w:rsidRPr="006B2300" w:rsidRDefault="007E0D3B" w:rsidP="007E0D3B">
      <w:pPr>
        <w:spacing w:after="120"/>
        <w:ind w:right="425"/>
        <w:jc w:val="center"/>
        <w:rPr>
          <w:rFonts w:ascii="Century Gothic" w:eastAsiaTheme="minorHAnsi" w:hAnsi="Century Gothic" w:cs="Arial"/>
          <w:sz w:val="20"/>
          <w:szCs w:val="20"/>
          <w:u w:val="single"/>
          <w:lang w:eastAsia="en-US"/>
        </w:rPr>
      </w:pPr>
      <w:proofErr w:type="gramStart"/>
      <w:r w:rsidRPr="006B2300">
        <w:rPr>
          <w:rFonts w:ascii="Century Gothic" w:eastAsiaTheme="minorHAnsi" w:hAnsi="Century Gothic" w:cs="Arial"/>
          <w:sz w:val="20"/>
          <w:szCs w:val="20"/>
          <w:lang w:eastAsia="en-US"/>
        </w:rPr>
        <w:t>ou</w:t>
      </w:r>
      <w:proofErr w:type="gramEnd"/>
      <w:r w:rsidRPr="006B2300">
        <w:rPr>
          <w:rFonts w:ascii="Century Gothic" w:eastAsiaTheme="minorHAnsi" w:hAnsi="Century Gothic" w:cs="Arial"/>
          <w:sz w:val="20"/>
          <w:szCs w:val="20"/>
          <w:lang w:eastAsia="en-US"/>
        </w:rPr>
        <w:t xml:space="preserve"> par mail : </w:t>
      </w:r>
      <w:hyperlink r:id="rId6" w:history="1">
        <w:r w:rsidRPr="006B2300">
          <w:rPr>
            <w:rFonts w:ascii="Century Gothic" w:eastAsiaTheme="minorHAnsi" w:hAnsi="Century Gothic" w:cs="Arial"/>
            <w:color w:val="0563C1" w:themeColor="hyperlink"/>
            <w:sz w:val="20"/>
            <w:szCs w:val="20"/>
            <w:u w:val="single"/>
            <w:lang w:eastAsia="en-US"/>
          </w:rPr>
          <w:t>mobilite.recrutement@mairie-avignon.com</w:t>
        </w:r>
      </w:hyperlink>
    </w:p>
    <w:bookmarkEnd w:id="0"/>
    <w:sectPr w:rsidR="007E0D3B" w:rsidRPr="006B2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968"/>
    <w:multiLevelType w:val="hybridMultilevel"/>
    <w:tmpl w:val="07EE8BF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C258EE"/>
    <w:multiLevelType w:val="hybridMultilevel"/>
    <w:tmpl w:val="CE1CA3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436396"/>
    <w:multiLevelType w:val="hybridMultilevel"/>
    <w:tmpl w:val="7F6829F6"/>
    <w:lvl w:ilvl="0" w:tplc="3940BE7C">
      <w:start w:val="2"/>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C113F6"/>
    <w:multiLevelType w:val="hybridMultilevel"/>
    <w:tmpl w:val="CB0AE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545087"/>
    <w:multiLevelType w:val="hybridMultilevel"/>
    <w:tmpl w:val="2A9E542A"/>
    <w:lvl w:ilvl="0" w:tplc="FA4A80C0">
      <w:start w:val="1"/>
      <w:numFmt w:val="bullet"/>
      <w:lvlText w:val=""/>
      <w:lvlJc w:val="left"/>
      <w:pPr>
        <w:tabs>
          <w:tab w:val="num" w:pos="737"/>
        </w:tabs>
        <w:ind w:left="737" w:hanging="38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8B780F"/>
    <w:multiLevelType w:val="hybridMultilevel"/>
    <w:tmpl w:val="35DED5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086A69"/>
    <w:multiLevelType w:val="hybridMultilevel"/>
    <w:tmpl w:val="2F1EE9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B049F5"/>
    <w:multiLevelType w:val="hybridMultilevel"/>
    <w:tmpl w:val="01A8C5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F8497C"/>
    <w:multiLevelType w:val="hybridMultilevel"/>
    <w:tmpl w:val="C37615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9E7A34"/>
    <w:multiLevelType w:val="hybridMultilevel"/>
    <w:tmpl w:val="CDBC1C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2"/>
  </w:num>
  <w:num w:numId="5">
    <w:abstractNumId w:val="7"/>
  </w:num>
  <w:num w:numId="6">
    <w:abstractNumId w:val="5"/>
  </w:num>
  <w:num w:numId="7">
    <w:abstractNumId w:val="3"/>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3B"/>
    <w:rsid w:val="00071EB6"/>
    <w:rsid w:val="00087F29"/>
    <w:rsid w:val="001874D3"/>
    <w:rsid w:val="003875AA"/>
    <w:rsid w:val="00513588"/>
    <w:rsid w:val="006B2300"/>
    <w:rsid w:val="007113DF"/>
    <w:rsid w:val="007E0D3B"/>
    <w:rsid w:val="00815993"/>
    <w:rsid w:val="00BF7F9E"/>
    <w:rsid w:val="00CF1342"/>
    <w:rsid w:val="00FF2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99E7"/>
  <w15:chartTrackingRefBased/>
  <w15:docId w15:val="{66CFB837-F483-4A8C-B088-7FCFF573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3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E0D3B"/>
    <w:pPr>
      <w:keepNext/>
      <w:tabs>
        <w:tab w:val="left" w:pos="9356"/>
      </w:tabs>
      <w:ind w:right="282"/>
      <w:jc w:val="both"/>
      <w:outlineLvl w:val="0"/>
    </w:pPr>
    <w:rPr>
      <w:rFonts w:ascii="Comic Sans MS" w:hAnsi="Comic Sans MS" w:cs="Arial"/>
      <w:b/>
      <w:bCs/>
      <w:u w:val="single"/>
    </w:rPr>
  </w:style>
  <w:style w:type="paragraph" w:styleId="Titre2">
    <w:name w:val="heading 2"/>
    <w:basedOn w:val="Normal"/>
    <w:next w:val="Normal"/>
    <w:link w:val="Titre2Car"/>
    <w:qFormat/>
    <w:rsid w:val="007E0D3B"/>
    <w:pPr>
      <w:keepNext/>
      <w:jc w:val="center"/>
      <w:outlineLvl w:val="1"/>
    </w:pPr>
    <w:rPr>
      <w:rFonts w:ascii="Arial" w:hAnsi="Arial"/>
      <w:b/>
      <w:sz w:val="28"/>
      <w:szCs w:val="20"/>
    </w:rPr>
  </w:style>
  <w:style w:type="paragraph" w:styleId="Titre5">
    <w:name w:val="heading 5"/>
    <w:basedOn w:val="Normal"/>
    <w:next w:val="Normal"/>
    <w:link w:val="Titre5Car"/>
    <w:qFormat/>
    <w:rsid w:val="007E0D3B"/>
    <w:pPr>
      <w:keepNext/>
      <w:jc w:val="center"/>
      <w:outlineLvl w:val="4"/>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0D3B"/>
    <w:rPr>
      <w:rFonts w:ascii="Comic Sans MS" w:eastAsia="Times New Roman" w:hAnsi="Comic Sans MS" w:cs="Arial"/>
      <w:b/>
      <w:bCs/>
      <w:sz w:val="24"/>
      <w:szCs w:val="24"/>
      <w:u w:val="single"/>
      <w:lang w:eastAsia="fr-FR"/>
    </w:rPr>
  </w:style>
  <w:style w:type="character" w:customStyle="1" w:styleId="Titre2Car">
    <w:name w:val="Titre 2 Car"/>
    <w:basedOn w:val="Policepardfaut"/>
    <w:link w:val="Titre2"/>
    <w:rsid w:val="007E0D3B"/>
    <w:rPr>
      <w:rFonts w:ascii="Arial" w:eastAsia="Times New Roman" w:hAnsi="Arial" w:cs="Times New Roman"/>
      <w:b/>
      <w:sz w:val="28"/>
      <w:szCs w:val="20"/>
      <w:lang w:eastAsia="fr-FR"/>
    </w:rPr>
  </w:style>
  <w:style w:type="character" w:customStyle="1" w:styleId="Titre5Car">
    <w:name w:val="Titre 5 Car"/>
    <w:basedOn w:val="Policepardfaut"/>
    <w:link w:val="Titre5"/>
    <w:rsid w:val="007E0D3B"/>
    <w:rPr>
      <w:rFonts w:ascii="Arial" w:eastAsia="Times New Roman" w:hAnsi="Arial" w:cs="Arial"/>
      <w:b/>
      <w:bCs/>
      <w:sz w:val="24"/>
      <w:szCs w:val="24"/>
      <w:lang w:eastAsia="fr-FR"/>
    </w:rPr>
  </w:style>
  <w:style w:type="paragraph" w:styleId="En-tte">
    <w:name w:val="header"/>
    <w:basedOn w:val="Normal"/>
    <w:link w:val="En-tteCar"/>
    <w:semiHidden/>
    <w:rsid w:val="007E0D3B"/>
    <w:pPr>
      <w:tabs>
        <w:tab w:val="center" w:pos="4536"/>
        <w:tab w:val="right" w:pos="9072"/>
      </w:tabs>
    </w:pPr>
    <w:rPr>
      <w:rFonts w:ascii="Arial" w:hAnsi="Arial"/>
      <w:szCs w:val="20"/>
    </w:rPr>
  </w:style>
  <w:style w:type="character" w:customStyle="1" w:styleId="En-tteCar">
    <w:name w:val="En-tête Car"/>
    <w:basedOn w:val="Policepardfaut"/>
    <w:link w:val="En-tte"/>
    <w:semiHidden/>
    <w:rsid w:val="007E0D3B"/>
    <w:rPr>
      <w:rFonts w:ascii="Arial" w:eastAsia="Times New Roman" w:hAnsi="Arial" w:cs="Times New Roman"/>
      <w:sz w:val="24"/>
      <w:szCs w:val="20"/>
      <w:lang w:eastAsia="fr-FR"/>
    </w:rPr>
  </w:style>
  <w:style w:type="paragraph" w:styleId="Titre">
    <w:name w:val="Title"/>
    <w:basedOn w:val="Normal"/>
    <w:link w:val="TitreCar"/>
    <w:qFormat/>
    <w:rsid w:val="007E0D3B"/>
    <w:pPr>
      <w:pBdr>
        <w:top w:val="double" w:sz="12" w:space="1" w:color="auto"/>
        <w:left w:val="double" w:sz="12" w:space="1" w:color="auto"/>
        <w:bottom w:val="double" w:sz="12" w:space="1" w:color="auto"/>
        <w:right w:val="double" w:sz="12" w:space="1" w:color="auto"/>
      </w:pBdr>
      <w:ind w:left="1134" w:right="1134"/>
      <w:jc w:val="center"/>
    </w:pPr>
    <w:rPr>
      <w:b/>
      <w:sz w:val="40"/>
      <w:szCs w:val="20"/>
    </w:rPr>
  </w:style>
  <w:style w:type="character" w:customStyle="1" w:styleId="TitreCar">
    <w:name w:val="Titre Car"/>
    <w:basedOn w:val="Policepardfaut"/>
    <w:link w:val="Titre"/>
    <w:rsid w:val="007E0D3B"/>
    <w:rPr>
      <w:rFonts w:ascii="Times New Roman" w:eastAsia="Times New Roman" w:hAnsi="Times New Roman" w:cs="Times New Roman"/>
      <w:b/>
      <w:sz w:val="40"/>
      <w:szCs w:val="20"/>
      <w:lang w:eastAsia="fr-FR"/>
    </w:rPr>
  </w:style>
  <w:style w:type="paragraph" w:styleId="Corpsdetexte2">
    <w:name w:val="Body Text 2"/>
    <w:basedOn w:val="Normal"/>
    <w:link w:val="Corpsdetexte2Car"/>
    <w:uiPriority w:val="99"/>
    <w:semiHidden/>
    <w:unhideWhenUsed/>
    <w:rsid w:val="007E0D3B"/>
    <w:pPr>
      <w:spacing w:after="120" w:line="480" w:lineRule="auto"/>
    </w:pPr>
  </w:style>
  <w:style w:type="character" w:customStyle="1" w:styleId="Corpsdetexte2Car">
    <w:name w:val="Corps de texte 2 Car"/>
    <w:basedOn w:val="Policepardfaut"/>
    <w:link w:val="Corpsdetexte2"/>
    <w:uiPriority w:val="99"/>
    <w:semiHidden/>
    <w:rsid w:val="007E0D3B"/>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E0D3B"/>
    <w:pPr>
      <w:ind w:left="720"/>
      <w:contextualSpacing/>
    </w:pPr>
  </w:style>
  <w:style w:type="table" w:styleId="Grilledutableau">
    <w:name w:val="Table Grid"/>
    <w:basedOn w:val="TableauNormal"/>
    <w:uiPriority w:val="39"/>
    <w:rsid w:val="00CF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ite.recrutement@mairie-avign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3</cp:revision>
  <dcterms:created xsi:type="dcterms:W3CDTF">2025-07-18T07:37:00Z</dcterms:created>
  <dcterms:modified xsi:type="dcterms:W3CDTF">2025-07-18T07:39:00Z</dcterms:modified>
</cp:coreProperties>
</file>